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959" w:rsidRDefault="00720A90" w:rsidP="00720A90">
      <w:pPr>
        <w:pStyle w:val="Ttulo"/>
        <w:jc w:val="center"/>
      </w:pPr>
      <w:r>
        <w:t>Regulamente de Trabalho de Conclusão de Período (TCP)</w:t>
      </w:r>
    </w:p>
    <w:p w:rsidR="00720A90" w:rsidRPr="00720A90" w:rsidRDefault="00720A90" w:rsidP="00720A90">
      <w:pPr>
        <w:jc w:val="center"/>
      </w:pPr>
    </w:p>
    <w:p w:rsidR="00720A90" w:rsidRDefault="00720A90" w:rsidP="00720A90">
      <w:pPr>
        <w:pStyle w:val="Subttulo"/>
        <w:spacing w:after="0"/>
        <w:jc w:val="center"/>
      </w:pPr>
      <w:r>
        <w:t>Curso Superior de Tecnologia em Jogos Digitais</w:t>
      </w:r>
    </w:p>
    <w:p w:rsidR="00720A90" w:rsidRDefault="00720A90" w:rsidP="00720A90">
      <w:pPr>
        <w:pStyle w:val="Subttulo"/>
        <w:spacing w:after="0"/>
        <w:jc w:val="center"/>
      </w:pPr>
      <w:r>
        <w:t>Campus Engenheiro Paulo de Frontin</w:t>
      </w:r>
    </w:p>
    <w:p w:rsidR="00720A90" w:rsidRDefault="00720A90" w:rsidP="00720A90">
      <w:pPr>
        <w:pStyle w:val="Subttulo"/>
        <w:spacing w:after="0"/>
        <w:jc w:val="center"/>
      </w:pPr>
      <w:r>
        <w:t>Instituto Federal do Rio de Janeiro</w:t>
      </w:r>
    </w:p>
    <w:p w:rsidR="00720A90" w:rsidRDefault="00720A90" w:rsidP="00720A90"/>
    <w:p w:rsidR="00726606" w:rsidRDefault="00726606" w:rsidP="00726606">
      <w:pPr>
        <w:pStyle w:val="Ttulo1"/>
        <w:jc w:val="center"/>
      </w:pPr>
      <w:r>
        <w:t>Capítulo I – Objetivos e Características</w:t>
      </w:r>
    </w:p>
    <w:p w:rsidR="00726606" w:rsidRDefault="00726606" w:rsidP="00720A90"/>
    <w:p w:rsidR="00726606" w:rsidRDefault="00720A90" w:rsidP="00726606">
      <w:pPr>
        <w:pStyle w:val="PargrafodaLista"/>
        <w:numPr>
          <w:ilvl w:val="0"/>
          <w:numId w:val="1"/>
        </w:numPr>
      </w:pPr>
      <w:r w:rsidRPr="00720A90">
        <w:t xml:space="preserve">O Trabalho de Conclusão de </w:t>
      </w:r>
      <w:r>
        <w:t>Período (TCP</w:t>
      </w:r>
      <w:r w:rsidRPr="00720A90">
        <w:t xml:space="preserve">) é uma atividade obrigatória, constituída por </w:t>
      </w:r>
      <w:r>
        <w:t xml:space="preserve">seis </w:t>
      </w:r>
      <w:r w:rsidRPr="00720A90">
        <w:t xml:space="preserve">disciplinas </w:t>
      </w:r>
      <w:r w:rsidR="00726606">
        <w:t>distribuídas pelo</w:t>
      </w:r>
      <w:r>
        <w:t xml:space="preserve"> currículo</w:t>
      </w:r>
      <w:r w:rsidRPr="00720A90">
        <w:t xml:space="preserve"> </w:t>
      </w:r>
      <w:r>
        <w:t>Curso Superior de Tecnologia em Jogos Digitais</w:t>
      </w:r>
      <w:r w:rsidRPr="00720A90">
        <w:t xml:space="preserve"> e tem como objetivos:</w:t>
      </w:r>
    </w:p>
    <w:p w:rsidR="00726606" w:rsidRDefault="00726606" w:rsidP="00726606">
      <w:pPr>
        <w:pStyle w:val="PargrafodaLista"/>
      </w:pPr>
      <w:r>
        <w:t xml:space="preserve">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Desenvolver a capacidade de aplicação dos conceitos e teorias adquiridas durante o curso de forma integrada, por meio da execução de um projeto de </w:t>
      </w:r>
      <w:r w:rsidR="00726606">
        <w:t>jogo digital</w:t>
      </w:r>
      <w:r w:rsidRPr="00720A90">
        <w:t>.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Desenvolver a capacidade de planejamento e disciplina para resolver problemas dentro das diversas áreas de formação. 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Despertar o interesse pela pesquisa como meio </w:t>
      </w:r>
      <w:r w:rsidR="00726606">
        <w:t>para a resolução de problemas.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o espírito empreendedor, por meio da execução de projetos que levem ao desenvolvimento de produtos, os quais possam ser patenteados e/ou comercializados. 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Intensificar a extensão universitária, por intermédio da resolução de problemas existentes nos diversos setores da sociedade.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a construção do conhecimento coletivo.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Estimular a interdisciplinaridade. </w:t>
      </w:r>
    </w:p>
    <w:p w:rsidR="00726606" w:rsidRDefault="00720A90" w:rsidP="00726606">
      <w:pPr>
        <w:pStyle w:val="PargrafodaLista"/>
        <w:numPr>
          <w:ilvl w:val="0"/>
          <w:numId w:val="4"/>
        </w:numPr>
      </w:pPr>
      <w:r w:rsidRPr="00720A90">
        <w:t xml:space="preserve">Estimular a inovação tecnológica. </w:t>
      </w:r>
    </w:p>
    <w:p w:rsidR="00726606" w:rsidRDefault="00720A90" w:rsidP="00720A90">
      <w:pPr>
        <w:pStyle w:val="PargrafodaLista"/>
        <w:numPr>
          <w:ilvl w:val="0"/>
          <w:numId w:val="4"/>
        </w:numPr>
      </w:pPr>
      <w:r w:rsidRPr="00720A90">
        <w:t xml:space="preserve">Estimular o espírito crítico e reflexivo no meio social onde está inserido. </w:t>
      </w:r>
    </w:p>
    <w:p w:rsidR="00720A90" w:rsidRDefault="00720A90" w:rsidP="00720A90">
      <w:pPr>
        <w:pStyle w:val="PargrafodaLista"/>
        <w:numPr>
          <w:ilvl w:val="0"/>
          <w:numId w:val="4"/>
        </w:numPr>
      </w:pPr>
      <w:r w:rsidRPr="00720A90">
        <w:t>Estimular a formação continuada</w:t>
      </w:r>
      <w:r w:rsidR="00726606">
        <w:t>.</w:t>
      </w:r>
    </w:p>
    <w:p w:rsidR="00726606" w:rsidRDefault="00726606" w:rsidP="00726606">
      <w:pPr>
        <w:pStyle w:val="PargrafodaLista"/>
      </w:pPr>
    </w:p>
    <w:p w:rsidR="00720A90" w:rsidRDefault="00726606" w:rsidP="00726606">
      <w:pPr>
        <w:pStyle w:val="PargrafodaLista"/>
        <w:numPr>
          <w:ilvl w:val="0"/>
          <w:numId w:val="1"/>
        </w:numPr>
      </w:pPr>
      <w:r>
        <w:t>O TCP</w:t>
      </w:r>
      <w:r w:rsidRPr="00726606">
        <w:t xml:space="preserve"> poderá ser desenvolvid</w:t>
      </w:r>
      <w:r>
        <w:t>o individualmente ou em equipe.</w:t>
      </w:r>
    </w:p>
    <w:p w:rsidR="00222A40" w:rsidRDefault="00222A40" w:rsidP="00222A40">
      <w:pPr>
        <w:pStyle w:val="PargrafodaLista"/>
      </w:pPr>
    </w:p>
    <w:p w:rsidR="00222A40" w:rsidRDefault="00222A40" w:rsidP="00726606">
      <w:pPr>
        <w:pStyle w:val="PargrafodaLista"/>
        <w:numPr>
          <w:ilvl w:val="0"/>
          <w:numId w:val="1"/>
        </w:numPr>
      </w:pPr>
      <w:r>
        <w:t>Serão 6 disciplinas de TCP, uma para cada semestre do curso. Cada TCP, exceto o TCP 6, terá uma temática tecnológica baseada nas disciplinas obrigatórias do semestre em que está inserida.</w:t>
      </w:r>
    </w:p>
    <w:p w:rsidR="00222A40" w:rsidRDefault="00222A40" w:rsidP="00222A40">
      <w:pPr>
        <w:pStyle w:val="PargrafodaLista"/>
      </w:pPr>
    </w:p>
    <w:p w:rsidR="00222A40" w:rsidRDefault="00222A40" w:rsidP="00726606">
      <w:pPr>
        <w:pStyle w:val="PargrafodaLista"/>
        <w:numPr>
          <w:ilvl w:val="0"/>
          <w:numId w:val="1"/>
        </w:numPr>
      </w:pPr>
      <w:r>
        <w:t xml:space="preserve">O TCP 6 não possui vínculo tecnológico com o semestre, assim sendo </w:t>
      </w:r>
      <w:r w:rsidR="00060E12">
        <w:t>o tema livre dentro do escopo do curso.</w:t>
      </w:r>
    </w:p>
    <w:p w:rsidR="00726606" w:rsidRDefault="00726606" w:rsidP="00726606">
      <w:pPr>
        <w:pStyle w:val="PargrafodaLista"/>
      </w:pPr>
    </w:p>
    <w:p w:rsidR="00726606" w:rsidRDefault="00726606" w:rsidP="00726606">
      <w:pPr>
        <w:pStyle w:val="PargrafodaLista"/>
        <w:numPr>
          <w:ilvl w:val="0"/>
          <w:numId w:val="6"/>
        </w:numPr>
      </w:pPr>
      <w:r>
        <w:t>O TCP</w:t>
      </w:r>
      <w:r w:rsidRPr="00726606">
        <w:t xml:space="preserve"> será caracterizado por um</w:t>
      </w:r>
      <w:r>
        <w:t xml:space="preserve"> projeto de jogo</w:t>
      </w:r>
      <w:r w:rsidRPr="00726606">
        <w:t xml:space="preserve">.  </w:t>
      </w:r>
    </w:p>
    <w:p w:rsidR="00726606" w:rsidRDefault="00726606" w:rsidP="00726606">
      <w:pPr>
        <w:pStyle w:val="PargrafodaLista"/>
      </w:pPr>
    </w:p>
    <w:p w:rsidR="00726606" w:rsidRDefault="00726606" w:rsidP="00726606">
      <w:pPr>
        <w:pStyle w:val="PargrafodaLista"/>
        <w:numPr>
          <w:ilvl w:val="0"/>
          <w:numId w:val="6"/>
        </w:numPr>
      </w:pPr>
      <w:r>
        <w:t>É vedada a convalidação de TCP</w:t>
      </w:r>
      <w:r w:rsidRPr="00726606">
        <w:t xml:space="preserve"> realizado em outro curso de graduação</w:t>
      </w:r>
      <w:r>
        <w:t xml:space="preserve"> ou disciplina</w:t>
      </w:r>
      <w:r w:rsidR="00F320D0">
        <w:t xml:space="preserve"> de TCP</w:t>
      </w:r>
      <w:r w:rsidRPr="00726606">
        <w:t>.</w:t>
      </w:r>
    </w:p>
    <w:p w:rsidR="00222A40" w:rsidRDefault="00222A40" w:rsidP="00222A40">
      <w:pPr>
        <w:pStyle w:val="PargrafodaLista"/>
      </w:pPr>
    </w:p>
    <w:p w:rsidR="00222A40" w:rsidRDefault="00222A40" w:rsidP="00222A40">
      <w:pPr>
        <w:pStyle w:val="Ttulo1"/>
        <w:jc w:val="center"/>
      </w:pPr>
      <w:r>
        <w:lastRenderedPageBreak/>
        <w:t>Capítulo II – Das Atribuições</w:t>
      </w:r>
    </w:p>
    <w:p w:rsidR="00222A40" w:rsidRDefault="00222A40" w:rsidP="00222A40"/>
    <w:p w:rsidR="00222A40" w:rsidRDefault="00060E12" w:rsidP="00222A40">
      <w:pPr>
        <w:pStyle w:val="Ttulo2"/>
        <w:jc w:val="center"/>
      </w:pPr>
      <w:r>
        <w:t>Seção I</w:t>
      </w:r>
      <w:r w:rsidR="00222A40">
        <w:t xml:space="preserve"> – Professor </w:t>
      </w:r>
      <w:r w:rsidR="00B128F1">
        <w:t>Orientador</w:t>
      </w:r>
      <w:r w:rsidR="00222A40">
        <w:t xml:space="preserve"> </w:t>
      </w:r>
      <w:r w:rsidR="00B128F1">
        <w:t>d</w:t>
      </w:r>
      <w:r w:rsidR="00222A40">
        <w:t>o TCP</w:t>
      </w:r>
    </w:p>
    <w:p w:rsidR="00060E12" w:rsidRDefault="00060E12" w:rsidP="003C0820">
      <w:pPr>
        <w:pStyle w:val="PargrafodaLista"/>
        <w:numPr>
          <w:ilvl w:val="0"/>
          <w:numId w:val="1"/>
        </w:numPr>
        <w:spacing w:before="240"/>
      </w:pPr>
      <w:r>
        <w:t xml:space="preserve"> Compete ao Professor </w:t>
      </w:r>
      <w:r w:rsidR="00B128F1">
        <w:t>Orientador</w:t>
      </w:r>
      <w:r>
        <w:t xml:space="preserve"> </w:t>
      </w:r>
      <w:r w:rsidR="00B128F1">
        <w:t>do</w:t>
      </w:r>
      <w:r>
        <w:t xml:space="preserve"> TCP: </w:t>
      </w:r>
    </w:p>
    <w:p w:rsidR="00060E12" w:rsidRDefault="00060E12" w:rsidP="00060E12">
      <w:pPr>
        <w:pStyle w:val="PargrafodaLista"/>
      </w:pP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>Orientar o(s) aluno(s) na elaboração do TCP em todas as suas fases, do projeto de pesquisa até a defesa e entrega da versão final do Projeto de Jogo.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Apoiar a Coordenação de Curso no desenvolvimento das atividades relativas ao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Organizar e operacionalizar as diversas atividades de desenvolvimento e avaliação do TCP que se constituem na apresentação do projeto de pesquisa, apresentação parcial, quando houver e defesa final.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Efetuar a divulgação e o lançamento das avaliações referentes ao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Promover reuniões de orientação e acompanhamento com os alunos que estão desenvolvendo o TCP.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Definir, juntamente com a Coordenação de Curso, as datas das atividades de acompanhamento e de avaliação do TCP. </w:t>
      </w:r>
    </w:p>
    <w:p w:rsidR="00060E12" w:rsidRPr="00060E12" w:rsidRDefault="00060E12" w:rsidP="00060E12">
      <w:pPr>
        <w:pStyle w:val="PargrafodaLista"/>
        <w:numPr>
          <w:ilvl w:val="0"/>
          <w:numId w:val="7"/>
        </w:numPr>
        <w:rPr>
          <w:highlight w:val="yellow"/>
        </w:rPr>
      </w:pPr>
      <w:r w:rsidRPr="00060E12">
        <w:rPr>
          <w:highlight w:val="yellow"/>
        </w:rPr>
        <w:t xml:space="preserve">Promover, juntamente com a Coordenação de Curso, a integração com a Pós-Graduação, empresas e organizações, de forma a levantar possíveis temas de trabalhos e fontes de financiamento. </w:t>
      </w:r>
    </w:p>
    <w:p w:rsidR="00060E12" w:rsidRDefault="00060E12" w:rsidP="00060E12">
      <w:pPr>
        <w:pStyle w:val="PargrafodaLista"/>
        <w:numPr>
          <w:ilvl w:val="0"/>
          <w:numId w:val="7"/>
        </w:numPr>
      </w:pPr>
      <w:r>
        <w:t xml:space="preserve">Constituir as bancas de avaliação dos TCP. </w:t>
      </w: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 xml:space="preserve">Orientar o aluno na aplicação de conteúdos e normas técnicas para a elaboração do TCP. </w:t>
      </w:r>
    </w:p>
    <w:p w:rsidR="003C0820" w:rsidRDefault="003C0820" w:rsidP="00060E12">
      <w:pPr>
        <w:pStyle w:val="PargrafodaLista"/>
        <w:numPr>
          <w:ilvl w:val="0"/>
          <w:numId w:val="7"/>
        </w:numPr>
      </w:pPr>
      <w:r>
        <w:t>Efetuar a revisão dos documentos e componentes do TCP, e autorizar os alunos a fazerem as apresentações previstas e a entrega de toda a documentação solicitada.</w:t>
      </w:r>
    </w:p>
    <w:p w:rsidR="00060E12" w:rsidRDefault="00060E12" w:rsidP="00060E12">
      <w:r>
        <w:t xml:space="preserve"> </w:t>
      </w:r>
    </w:p>
    <w:p w:rsidR="00060E12" w:rsidRDefault="00060E12" w:rsidP="00060E12">
      <w:pPr>
        <w:pStyle w:val="PargrafodaLista"/>
        <w:numPr>
          <w:ilvl w:val="0"/>
          <w:numId w:val="1"/>
        </w:numPr>
      </w:pPr>
      <w:r>
        <w:t xml:space="preserve">O acompanhamento dos alunos no TCP será efetuado pelo Professor </w:t>
      </w:r>
      <w:r w:rsidR="00B128F1">
        <w:t>Orientador</w:t>
      </w:r>
      <w:r>
        <w:t xml:space="preserve">. </w:t>
      </w:r>
    </w:p>
    <w:p w:rsidR="00060E12" w:rsidRDefault="00060E12" w:rsidP="00060E12">
      <w:pPr>
        <w:pStyle w:val="PargrafodaLista"/>
      </w:pPr>
    </w:p>
    <w:p w:rsidR="00060E12" w:rsidRDefault="00060E12" w:rsidP="00060E12">
      <w:pPr>
        <w:pStyle w:val="PargrafodaLista"/>
        <w:numPr>
          <w:ilvl w:val="0"/>
          <w:numId w:val="8"/>
        </w:numPr>
      </w:pPr>
      <w:r>
        <w:t xml:space="preserve">O Professor Responsável deverá, obrigatoriamente, pertencer ao corpo docente do Campus da IFRJ ao qual o aluno está vinculado, podendo existir coorientador(es).  </w:t>
      </w:r>
    </w:p>
    <w:p w:rsidR="00060E12" w:rsidRDefault="00060E12" w:rsidP="00060E12">
      <w:pPr>
        <w:pStyle w:val="PargrafodaLista"/>
      </w:pPr>
    </w:p>
    <w:p w:rsidR="00060E12" w:rsidRDefault="00060E12" w:rsidP="00060E12">
      <w:pPr>
        <w:pStyle w:val="PargrafodaLista"/>
        <w:numPr>
          <w:ilvl w:val="0"/>
          <w:numId w:val="8"/>
        </w:numPr>
      </w:pPr>
      <w:r>
        <w:t xml:space="preserve">O(s) coorientador(es) terá(ão) por função auxiliar no desenvolvimento do trabalho, podendo ser qualquer profissional com conhecimento aprofundado e reconhecido no assunto em questão. </w:t>
      </w:r>
    </w:p>
    <w:p w:rsidR="00060E12" w:rsidRDefault="00060E12" w:rsidP="00060E12">
      <w:r>
        <w:t xml:space="preserve"> </w:t>
      </w:r>
    </w:p>
    <w:p w:rsidR="00060E12" w:rsidRPr="003C0820" w:rsidRDefault="003C0820" w:rsidP="003C0820">
      <w:pPr>
        <w:jc w:val="center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Seção II</w:t>
      </w:r>
      <w:r w:rsidR="00060E12"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–</w:t>
      </w:r>
      <w:r w:rsidR="00060E12" w:rsidRPr="003C0820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Dos Alunos</w:t>
      </w:r>
    </w:p>
    <w:p w:rsidR="003C0820" w:rsidRDefault="00060E12" w:rsidP="00A22198">
      <w:pPr>
        <w:pStyle w:val="PargrafodaLista"/>
        <w:numPr>
          <w:ilvl w:val="0"/>
          <w:numId w:val="1"/>
        </w:numPr>
      </w:pPr>
      <w:r>
        <w:t xml:space="preserve">São obrigações do(s) Aluno(s):  </w:t>
      </w:r>
    </w:p>
    <w:p w:rsidR="00B128F1" w:rsidRDefault="00B128F1" w:rsidP="00B128F1">
      <w:pPr>
        <w:pStyle w:val="PargrafodaLista"/>
      </w:pPr>
    </w:p>
    <w:p w:rsidR="003C0820" w:rsidRDefault="00060E12" w:rsidP="00B128F1">
      <w:pPr>
        <w:pStyle w:val="PargrafodaLista"/>
        <w:numPr>
          <w:ilvl w:val="0"/>
          <w:numId w:val="9"/>
        </w:numPr>
        <w:spacing w:before="240"/>
      </w:pPr>
      <w:r>
        <w:t xml:space="preserve">Ter cursado disciplina/unidade curricular </w:t>
      </w:r>
      <w:r w:rsidR="00B128F1">
        <w:t>pré-requisitos e/ou co-requisitos para o TCP que deseja se matricular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Elaborar e apresentar o projeto de </w:t>
      </w:r>
      <w:r w:rsidR="00B128F1">
        <w:t xml:space="preserve">jogo, composto de um protótipo funcional e toda a documentação de acompanhamento e desenvolvimento </w:t>
      </w:r>
      <w:r>
        <w:t xml:space="preserve">em conformidade com este Regulamento.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Apresentar toda a documentação solicitada pelo Professor </w:t>
      </w:r>
      <w:r w:rsidR="00B128F1">
        <w:t>Orientador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Participar das reuniões periódicas de orientação c</w:t>
      </w:r>
      <w:r w:rsidR="00B128F1">
        <w:t>om o Professor Orientador do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Seguir as recomendações do Professo</w:t>
      </w:r>
      <w:r w:rsidR="00B128F1">
        <w:t>r Orientador concernentes ao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>Participar de todos</w:t>
      </w:r>
      <w:r w:rsidR="00B128F1">
        <w:t xml:space="preserve"> os seminários e apresentações referentes ao TCP</w:t>
      </w:r>
      <w:r>
        <w:t xml:space="preserve">. </w:t>
      </w:r>
    </w:p>
    <w:p w:rsidR="003C0820" w:rsidRDefault="00060E12" w:rsidP="00A22198">
      <w:pPr>
        <w:pStyle w:val="PargrafodaLista"/>
        <w:numPr>
          <w:ilvl w:val="0"/>
          <w:numId w:val="9"/>
        </w:numPr>
      </w:pPr>
      <w:r>
        <w:t xml:space="preserve">Entregar ao Professor </w:t>
      </w:r>
      <w:r w:rsidR="00B128F1">
        <w:t>Orientador pelo TCP</w:t>
      </w:r>
      <w:r>
        <w:t xml:space="preserve"> a </w:t>
      </w:r>
      <w:r w:rsidR="00B128F1">
        <w:t xml:space="preserve">documentação escrita </w:t>
      </w:r>
      <w:r>
        <w:t xml:space="preserve">corrigida (de acordo com as recomendações da banca examinadora) nas versões impressa e eletrônica, incluindo arquivos de resultados experimentais, tais como: planilhas, gráficos, </w:t>
      </w:r>
      <w:r w:rsidR="00B128F1">
        <w:t xml:space="preserve">protótipos, </w:t>
      </w:r>
      <w:r>
        <w:t xml:space="preserve">softwares e outros. </w:t>
      </w:r>
    </w:p>
    <w:p w:rsidR="00060E12" w:rsidRDefault="00060E12" w:rsidP="00A22198">
      <w:pPr>
        <w:pStyle w:val="PargrafodaLista"/>
        <w:numPr>
          <w:ilvl w:val="0"/>
          <w:numId w:val="9"/>
        </w:numPr>
      </w:pPr>
      <w:r>
        <w:t>Tomar ciência e cumprir os prazos estabeleci</w:t>
      </w:r>
      <w:r w:rsidR="003C0820">
        <w:t>dos pela Coordenação de Curso</w:t>
      </w:r>
      <w:r w:rsidR="00B128F1">
        <w:t xml:space="preserve"> e Professor Orientador</w:t>
      </w:r>
      <w:r w:rsidR="003C0820">
        <w:t xml:space="preserve">. </w:t>
      </w:r>
    </w:p>
    <w:p w:rsidR="00222A40" w:rsidRPr="00222A40" w:rsidRDefault="00060E12" w:rsidP="00A22198">
      <w:pPr>
        <w:pStyle w:val="PargrafodaLista"/>
        <w:numPr>
          <w:ilvl w:val="0"/>
          <w:numId w:val="9"/>
        </w:numPr>
      </w:pPr>
      <w:r>
        <w:t>Respeitar os direitos autorais sobre artigos técnicos, artigos científicos, textos de livros, sítios da Internet, entre outros, evitando todas as formas e tipos de plágio acadêmico.</w:t>
      </w:r>
    </w:p>
    <w:p w:rsidR="00222A40" w:rsidRDefault="00222A40" w:rsidP="00222A40"/>
    <w:p w:rsidR="003C0820" w:rsidRDefault="003C0820">
      <w:r>
        <w:br w:type="page"/>
      </w:r>
    </w:p>
    <w:p w:rsidR="003C0820" w:rsidRDefault="003C0820" w:rsidP="003C0820">
      <w:r>
        <w:t xml:space="preserve">CAPÍTULO III DA MATRÍCULA E ACOMPANHAMENTO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 - DA MATRÍCULA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10 - A matrícula no TCC será operacionalizada pela Divisão de Registros Acadêmicos, conforme o disposto na instrução de matrícula, divulgada pela Gerência de Ensino e Pesquisa, a cada período letivo. § 1.o - A matrícula em TCC 1 seguirá o disposto no Regulamento DidáticoPedagógico e conforme previsto no projeto de curso  § 2.o - A matrícula em TCC 2 somente poderá ser efetuada pelo aluno, após aprovação em TCC 1. § 3.o - Somente apresentará seu trabalho nos seminários de avaliação de TCC o aluno efetivamente matriculado nesta atividade naquele período letivo.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11 - Os alunos que pretendam desenvolver o TCC no exterior ou em instituição conveniada, dentro dos programas de intercâmbio institucional, deverão apresentar proposta de trabalho para prévia aprovação pela Coordenação.  § 1.o - A proposta de trabalho de que trata o caput deste artigo deverá ser acompanhada de parecer do Professor Orientador da instituição conveniada onde o estudante desenvolverá o trabalho. § 2.o - Os trabalhos citados neste artigo, cujas propostas tenham sido aprovadas pela Coordenação e tenham sido defendidas na instituição conveniada, poderão ter seu crédito consignado, via processo de equivalência, após a entrega da documentação referente ao trabalho realizado, redigido em Língua Portuguesa, à Coordenação do Curso.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II - DO ACOMPANHAMENTO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12 - O acompanhamento dos trabalhos será feito por meio de reuniões com periodicidade mínima mensal, previamente agendadas entre orientador e orientando(s).  Parágrafo único - Após cada reunião de orientação deverá ser feito um relatório simplificado dos assuntos tratados na reunião, o qual deverá ser assinado pelo(s) aluno(s) e orientador e entregue ao Professor Responsável pelo TCC.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13 - Para os alunos que desenvolverem o TCC em instituições conveniadas, o acompanhamento se dará por meio de relatórios bimestrais a serem enviados ao Professor Responsável, com ciência do Professor Orientador da instituição conveniada.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IV DO DESENVOLVIMENTO DOS TCC 1 E TCC 2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 - do TCC 1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14 - O TCC 1 constitui-se atividade e condição obrigatória para a matrícula em TCC 2, sendo desenvolvido e defendido no prazo máximo de um período letivo.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15 - O tema para o TCC deverá estar inserido em um dos campos de atuação do curso do aluno. </w:t>
      </w:r>
    </w:p>
    <w:p w:rsidR="003C0820" w:rsidRDefault="003C0820" w:rsidP="003C0820">
      <w:r>
        <w:t xml:space="preserve"> 6 </w:t>
      </w:r>
    </w:p>
    <w:p w:rsidR="003C0820" w:rsidRDefault="003C0820" w:rsidP="003C0820">
      <w:r>
        <w:t xml:space="preserve">§ 1.o - Quando da apresentação da proposta do Projeto de Pesquisa, o(s) aluno(s) deverá(ao) comunicar por escrito, ao Professor Responsável, a composição de sua equipe, quando houver, e a sugestão do Professor Orientador.  § 2.o - O documento citado no parágrafo 1.o deverá conter a concordância do Professor Orientador proposto.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16 - A avaliação do Projeto de Pesquisa será organizada pelo Professor Responsável, de acordo com o estabelecido em normas complementares.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17 - Os Projetos de Pesquisa serão avaliados com base nos seguintes critérios:  I. Relevância na área do curso (acadêmico, utilidade prática do projeto, abordagem inovadora).  II. Exeqüibilidade e cronograma de execução.  III. Viabilidade.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18 - São condições necessárias para aprovação em TCC 1: I. Freqüência igual ou superior a 75% nas atividades programadas pelo Professor Responsável e Professor Orientador. II. Apresentação de Projeto de Pesquisa por escrito, elaborado de acordo com os padrões da UTFPR. III. Defesa e aprovação da Proposta do Projeto de Pesquisa.  IV. Defesa e aprovação em avaliação parcial, quando houver, em que se verificará a qualidade do trabalho desenvolvido até aquele momento e o cumprimento do cronograma proposto. V. Comprovação de ter cursado com êxito conteúdos de metodologia científica e/ou de pesquisa tecnológica ou correlatos. § 1.o- As avaliações da proposta do Projeto de Pesquisa e da avaliação  parcial (quando houver), serão feitas por uma banca composta de pelo menos 3 (três) professores, incluindo o Professor Orientador, organizada pelo  Professor Responsável e homologada pelo Coordenador de Curso. § 2.o- Em caso de impedimento do Professor Orientador, a Coordenação do Curso indicará um professor substituto.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Seção II - do TCC 2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19 - O TCC 2 caracteriza-se pela execução do Projeto de Pesquisa aprovado na atividade TCC 1, defesa final e entrega da monografia.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20 - A defesa final constitui-se requisito obrigatório para aprovação e será realizada em forma de seminário público.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21 – São condições necessárias para aprovação em TCC 2: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     I – Freqüência maior ou igual a regimental nas atividades programadas pelo Professor Responsável e Professor Orientador.       II – Apresentação da monografia, elaborada de acordo com os padrões da UTFPR.      III – Defesa e aprovação no seminário público de defesa final do TCC. </w:t>
      </w:r>
    </w:p>
    <w:p w:rsidR="003C0820" w:rsidRDefault="003C0820" w:rsidP="003C0820">
      <w:r>
        <w:t xml:space="preserve"> 7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§ 1.o- A avaliação final do TCC 2 será feita por uma banca composta de pelo menos 3 (três) professores, incluindo o Professor Orientador, organizada pelo  Professor Responsável e homologada pelo Coordenador de Curso. § 2.o- Em caso de impedimento do Professor Orientador, a Coordenação do Curso indicará um professor substituto.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22 - Para participar do(s) Seminário(s) de Defesa Final do TCC 2, o aluno deverá inscrever-se com o Professor Responsável, respeitados os prazos estabelecidos para esta atividade.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23 - No ato da inscrição para o Seminário de Defesa do TCC 2, o aluno deverá entregar as cópias da monografia, devidamente rubricadas pelo seu orientador. § 1.o - Entende-se por monografia o documento escrito e impresso pelo aluno, contendo a descrição completa do TCC conforme padrão da UTFPR. § 2.o - Também deverão ser entregues os seguintes documentos ao Professor Responsável:  I - Atas das reuniões realizadas com o Professor Orientador.   II -Carta de autorização para a defesa final, assinada pelo Professor Orientador.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24 - A etapa de desenvolvimento do TCC 2 e a defesa final deverão acontecer no prazo de um período letivo. Parágrafo único - Caso o aluno não tenha concluído com êxito o TCC 2 durante o período letivo, o mesmo deverá matricular-se novamente para sua integralização.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V DA DISPONIBILIZAÇÃO E DIVULGAÇÃO DOS TRABALHOS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25 - Deverá(ão) obrigatoriamente ser entregue(s) ao Professor Responsável como documentação final do TCC, cópias da monografia e/ou produtos, documentos exigidos em normas complementares, na(s) forma(s) impressa(s) e/ou eletrônica(s).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§ 1.o - A monografia deverá obrigatoriamente obedecer aos padrões estabelecidos pela UTFPR para apresentação de trabalhos acadêmicos. § 2.o - As monografias possuirão folha de aprovação na qual constarão, no mínimo, as assinaturas dos membros da banca e do Coordenador do Curso. 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26 - A UTFPR reserva-se o direito de disponibilizar as monografias em cópia material, ou por intermédio de mídias diversas, nas bibliotecas e na Internet. Parágrafo único - Quando da necessidade de sigilo em determinados dados ou resultados do trabalho, estes não serão divulgados eletronicamente ou via monografia disponibilizada na biblioteca e na Internet.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 8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CAPÍTULO VI DAS DISPOSIÇÕES GERAIS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27 - Quando o TCC for realizado em parceria com empresas ou outras organizações, deverá ser formado termo de compromisso próprio, definindo as atribuições, direitos e deveres das partes envolvidas, inclusive a autorização da divulgação do nome da empresa na publicação do trabalho.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28 - Poderão ser disponibilizados meios alternativos para acompanhamento e avaliação de alunos que desenvolvem o TCC fora da localidade onde o aluno estiver matriculado, a critério do Coordenador.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29 - Quando o TCC resultar em patente, a propriedade desta será estabelecida conforme regulamentação própria.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 xml:space="preserve">Art. 30 - As coordenações de curso poderão estabelecer normas operacionais complementares para as atividades de TCC. </w:t>
      </w:r>
    </w:p>
    <w:p w:rsidR="003C0820" w:rsidRDefault="003C0820" w:rsidP="003C0820">
      <w:r>
        <w:t xml:space="preserve"> </w:t>
      </w:r>
    </w:p>
    <w:p w:rsidR="003C0820" w:rsidRDefault="003C0820" w:rsidP="003C0820">
      <w:r>
        <w:t>Art. 31 - Os casos omissos a este regulamento serão resolvidos pelo Gerente de Ensino e Pesquisa, ouvidos os Coordenadores de Curso.             Art 32 – A Pró-Reitoria de Graduação e Educação Profissional emitirá Instrução Normativa estabelecendo a abrangência dos Cursos e currículos que adotarão este regulamento bem como o período de implantação.</w:t>
      </w:r>
    </w:p>
    <w:p w:rsidR="00D2755F" w:rsidRDefault="00D2755F" w:rsidP="003C0820"/>
    <w:p w:rsidR="00D2755F" w:rsidRDefault="00D2755F" w:rsidP="003C0820"/>
    <w:p w:rsidR="00D2755F" w:rsidRDefault="00D2755F" w:rsidP="003C0820">
      <w:r>
        <w:t>Testando diff</w:t>
      </w:r>
    </w:p>
    <w:p w:rsidR="00D633D3" w:rsidRDefault="00D633D3" w:rsidP="003C0820">
      <w:r>
        <w:t>Outro teste!</w:t>
      </w:r>
    </w:p>
    <w:p w:rsidR="00A40EAE" w:rsidRPr="00720A90" w:rsidRDefault="00A40EAE" w:rsidP="003C0820">
      <w:r>
        <w:t>pppp</w:t>
      </w:r>
      <w:bookmarkStart w:id="0" w:name="_GoBack"/>
      <w:bookmarkEnd w:id="0"/>
    </w:p>
    <w:sectPr w:rsidR="00A40EAE" w:rsidRPr="00720A90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933" w:rsidRDefault="00CD1933" w:rsidP="00222A40">
      <w:pPr>
        <w:spacing w:after="0" w:line="240" w:lineRule="auto"/>
      </w:pPr>
      <w:r>
        <w:separator/>
      </w:r>
    </w:p>
  </w:endnote>
  <w:endnote w:type="continuationSeparator" w:id="0">
    <w:p w:rsidR="00CD1933" w:rsidRDefault="00CD1933" w:rsidP="00222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5900095"/>
      <w:docPartObj>
        <w:docPartGallery w:val="Page Numbers (Bottom of Page)"/>
        <w:docPartUnique/>
      </w:docPartObj>
    </w:sdtPr>
    <w:sdtEndPr/>
    <w:sdtContent>
      <w:p w:rsidR="00222A40" w:rsidRDefault="00222A4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933">
          <w:rPr>
            <w:noProof/>
          </w:rPr>
          <w:t>1</w:t>
        </w:r>
        <w:r>
          <w:fldChar w:fldCharType="end"/>
        </w:r>
      </w:p>
    </w:sdtContent>
  </w:sdt>
  <w:p w:rsidR="00222A40" w:rsidRDefault="00222A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933" w:rsidRDefault="00CD1933" w:rsidP="00222A40">
      <w:pPr>
        <w:spacing w:after="0" w:line="240" w:lineRule="auto"/>
      </w:pPr>
      <w:r>
        <w:separator/>
      </w:r>
    </w:p>
  </w:footnote>
  <w:footnote w:type="continuationSeparator" w:id="0">
    <w:p w:rsidR="00CD1933" w:rsidRDefault="00CD1933" w:rsidP="00222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52204"/>
    <w:multiLevelType w:val="hybridMultilevel"/>
    <w:tmpl w:val="4C3037AE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7CCD"/>
    <w:multiLevelType w:val="hybridMultilevel"/>
    <w:tmpl w:val="286406F8"/>
    <w:lvl w:ilvl="0" w:tplc="214CC13E">
      <w:start w:val="1"/>
      <w:numFmt w:val="ordinal"/>
      <w:lvlText w:val="§ %1. 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41F73"/>
    <w:multiLevelType w:val="hybridMultilevel"/>
    <w:tmpl w:val="C9705F1A"/>
    <w:lvl w:ilvl="0" w:tplc="C3205D24">
      <w:start w:val="1"/>
      <w:numFmt w:val="upperRoman"/>
      <w:lvlText w:val="%1 -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8078F"/>
    <w:multiLevelType w:val="hybridMultilevel"/>
    <w:tmpl w:val="D7D4577C"/>
    <w:lvl w:ilvl="0" w:tplc="509CD118">
      <w:start w:val="1"/>
      <w:numFmt w:val="ordinal"/>
      <w:lvlText w:val="Art. %1. 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84EDE"/>
    <w:multiLevelType w:val="hybridMultilevel"/>
    <w:tmpl w:val="23560CAC"/>
    <w:lvl w:ilvl="0" w:tplc="214CC13E">
      <w:start w:val="1"/>
      <w:numFmt w:val="ordinal"/>
      <w:lvlText w:val="§ %1. 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24A4"/>
    <w:multiLevelType w:val="hybridMultilevel"/>
    <w:tmpl w:val="BED6BC58"/>
    <w:lvl w:ilvl="0" w:tplc="712AF80C">
      <w:start w:val="1"/>
      <w:numFmt w:val="ordinal"/>
      <w:lvlText w:val="Art. %1. 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E168D"/>
    <w:multiLevelType w:val="hybridMultilevel"/>
    <w:tmpl w:val="AE8A8A4A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B08F6"/>
    <w:multiLevelType w:val="hybridMultilevel"/>
    <w:tmpl w:val="068A5CEE"/>
    <w:lvl w:ilvl="0" w:tplc="712AF80C">
      <w:start w:val="1"/>
      <w:numFmt w:val="ordinal"/>
      <w:lvlText w:val="Art. %1. 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0B4D44"/>
    <w:multiLevelType w:val="hybridMultilevel"/>
    <w:tmpl w:val="DE3EAD58"/>
    <w:lvl w:ilvl="0" w:tplc="73EEF4DA">
      <w:start w:val="1"/>
      <w:numFmt w:val="upperRoman"/>
      <w:lvlText w:val="%1 -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0"/>
    <w:rsid w:val="00060E12"/>
    <w:rsid w:val="001E75CC"/>
    <w:rsid w:val="00222A40"/>
    <w:rsid w:val="003C0820"/>
    <w:rsid w:val="005B602A"/>
    <w:rsid w:val="0060518E"/>
    <w:rsid w:val="00670FFC"/>
    <w:rsid w:val="00720A90"/>
    <w:rsid w:val="00726606"/>
    <w:rsid w:val="007D602D"/>
    <w:rsid w:val="00A22198"/>
    <w:rsid w:val="00A40EAE"/>
    <w:rsid w:val="00A45959"/>
    <w:rsid w:val="00B128F1"/>
    <w:rsid w:val="00BD2C07"/>
    <w:rsid w:val="00CD1933"/>
    <w:rsid w:val="00D2755F"/>
    <w:rsid w:val="00D633D3"/>
    <w:rsid w:val="00F3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092E"/>
  <w15:chartTrackingRefBased/>
  <w15:docId w15:val="{7D308184-34B1-498C-85E3-7230FB3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266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22A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720A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2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20A9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20A90"/>
    <w:rPr>
      <w:rFonts w:eastAsiaTheme="minorEastAsia"/>
      <w:color w:val="5A5A5A" w:themeColor="text1" w:themeTint="A5"/>
      <w:spacing w:val="15"/>
    </w:rPr>
  </w:style>
  <w:style w:type="paragraph" w:styleId="PargrafodaLista">
    <w:name w:val="List Paragraph"/>
    <w:basedOn w:val="Normal"/>
    <w:uiPriority w:val="34"/>
    <w:qFormat/>
    <w:rsid w:val="00720A9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266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606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222A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222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2A40"/>
  </w:style>
  <w:style w:type="paragraph" w:styleId="Rodap">
    <w:name w:val="footer"/>
    <w:basedOn w:val="Normal"/>
    <w:link w:val="RodapChar"/>
    <w:uiPriority w:val="99"/>
    <w:unhideWhenUsed/>
    <w:rsid w:val="00222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2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2036</Words>
  <Characters>10996</Characters>
  <Application>Microsoft Office Word</Application>
  <DocSecurity>0</DocSecurity>
  <Lines>91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/>
      <vt:lpstr>Capítulo I – Objetivos e Características</vt:lpstr>
      <vt:lpstr>Capítulo II – Das Atribuições</vt:lpstr>
      <vt:lpstr>    Seção I – Professor Responsável pelo TCP</vt:lpstr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APRIGLIANO FERNANDES</dc:creator>
  <cp:keywords/>
  <dc:description/>
  <cp:lastModifiedBy>GABRIEL APRIGLIANO FERNANDES</cp:lastModifiedBy>
  <cp:revision>11</cp:revision>
  <dcterms:created xsi:type="dcterms:W3CDTF">2017-10-16T13:06:00Z</dcterms:created>
  <dcterms:modified xsi:type="dcterms:W3CDTF">2017-10-16T22:43:00Z</dcterms:modified>
</cp:coreProperties>
</file>